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2"/>
        <w:gridCol w:w="11520"/>
        <w:gridCol w:w="3788"/>
      </w:tblGrid>
      <w:tr w:rsidR="00154E67" w:rsidTr="00B1438B">
        <w:tc>
          <w:tcPr>
            <w:tcW w:w="3052" w:type="dxa"/>
          </w:tcPr>
          <w:p w:rsidR="00154E67" w:rsidRDefault="00154E67" w:rsidP="00154E67"/>
        </w:tc>
        <w:tc>
          <w:tcPr>
            <w:tcW w:w="11520" w:type="dxa"/>
          </w:tcPr>
          <w:p w:rsidR="00154E67" w:rsidRPr="00154E67" w:rsidRDefault="00154E67" w:rsidP="00154E67">
            <w:pPr>
              <w:jc w:val="center"/>
              <w:rPr>
                <w:rFonts w:ascii="Lucida Calligraphy" w:hAnsi="Lucida Calligraphy"/>
                <w:sz w:val="24"/>
                <w:szCs w:val="24"/>
              </w:rPr>
            </w:pPr>
            <w:r w:rsidRPr="00154E67">
              <w:rPr>
                <w:rFonts w:ascii="Lucida Calligraphy" w:hAnsi="Lucida Calligraphy"/>
                <w:sz w:val="24"/>
                <w:szCs w:val="24"/>
              </w:rPr>
              <w:t>You are viewing the Baptistery</w:t>
            </w:r>
          </w:p>
        </w:tc>
        <w:tc>
          <w:tcPr>
            <w:tcW w:w="3788" w:type="dxa"/>
          </w:tcPr>
          <w:p w:rsidR="00154E67" w:rsidRDefault="00154E67" w:rsidP="00154E67"/>
        </w:tc>
      </w:tr>
    </w:tbl>
    <w:p w:rsidR="00E4080F" w:rsidRDefault="000B4F70" w:rsidP="00B1438B">
      <w:pPr>
        <w:ind w:right="3780"/>
        <w:jc w:val="center"/>
      </w:pPr>
      <w:r>
        <w:pict>
          <v:rect id="_x0000_i1025" style="width:1107pt;height:1.5pt" o:hralign="center" o:hrstd="t" o:hr="t" fillcolor="#a0a0a0" stroked="f"/>
        </w:pict>
      </w:r>
    </w:p>
    <w:tbl>
      <w:tblPr>
        <w:tblStyle w:val="TableGrid"/>
        <w:tblW w:w="18360" w:type="dxa"/>
        <w:shd w:val="clear" w:color="auto" w:fill="D6E3BC" w:themeFill="accent3" w:themeFillTint="66"/>
        <w:tblLook w:val="04A0" w:firstRow="1" w:lastRow="0" w:firstColumn="1" w:lastColumn="0" w:noHBand="0" w:noVBand="1"/>
      </w:tblPr>
      <w:tblGrid>
        <w:gridCol w:w="17910"/>
        <w:gridCol w:w="450"/>
      </w:tblGrid>
      <w:tr w:rsidR="00E4080F" w:rsidTr="00B1438B">
        <w:trPr>
          <w:trHeight w:val="14463"/>
        </w:trPr>
        <w:tc>
          <w:tcPr>
            <w:tcW w:w="17910" w:type="dxa"/>
            <w:tcBorders>
              <w:top w:val="nil"/>
              <w:left w:val="nil"/>
              <w:bottom w:val="nil"/>
              <w:right w:val="nil"/>
            </w:tcBorders>
            <w:shd w:val="clear" w:color="auto" w:fill="D6E3BC" w:themeFill="accent3" w:themeFillTint="66"/>
          </w:tcPr>
          <w:p w:rsidR="00E4080F" w:rsidRDefault="00E4080F" w:rsidP="00841A2C"/>
          <w:tbl>
            <w:tblPr>
              <w:tblStyle w:val="TableGrid"/>
              <w:tblW w:w="0" w:type="auto"/>
              <w:tblInd w:w="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1610"/>
              <w:gridCol w:w="1628"/>
            </w:tblGrid>
            <w:tr w:rsidR="00B1438B" w:rsidTr="00D07E0F">
              <w:trPr>
                <w:trHeight w:val="1538"/>
              </w:trPr>
              <w:tc>
                <w:tcPr>
                  <w:tcW w:w="1350" w:type="dxa"/>
                  <w:vAlign w:val="center"/>
                </w:tcPr>
                <w:p w:rsidR="00B1438B" w:rsidRDefault="00B1438B" w:rsidP="00D07E0F">
                  <w:pPr>
                    <w:jc w:val="center"/>
                  </w:pPr>
                  <w:r w:rsidRPr="003046D8">
                    <w:rPr>
                      <w:noProof/>
                    </w:rPr>
                    <w:drawing>
                      <wp:inline distT="0" distB="0" distL="0" distR="0" wp14:anchorId="42F5BB64" wp14:editId="6822C83D">
                        <wp:extent cx="666750" cy="935517"/>
                        <wp:effectExtent l="0" t="0" r="0" b="0"/>
                        <wp:docPr id="2" name="Picture 2" descr="http://www.st-seraphim.com/nekpaint.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seraphim.com/nekpaint.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935517"/>
                                </a:xfrm>
                                <a:prstGeom prst="rect">
                                  <a:avLst/>
                                </a:prstGeom>
                                <a:noFill/>
                                <a:ln>
                                  <a:noFill/>
                                </a:ln>
                              </pic:spPr>
                            </pic:pic>
                          </a:graphicData>
                        </a:graphic>
                      </wp:inline>
                    </w:drawing>
                  </w:r>
                </w:p>
              </w:tc>
              <w:tc>
                <w:tcPr>
                  <w:tcW w:w="11610" w:type="dxa"/>
                  <w:vAlign w:val="center"/>
                </w:tcPr>
                <w:tbl>
                  <w:tblPr>
                    <w:tblStyle w:val="TableGrid"/>
                    <w:tblW w:w="0" w:type="auto"/>
                    <w:tblLook w:val="04A0" w:firstRow="1" w:lastRow="0" w:firstColumn="1" w:lastColumn="0" w:noHBand="0" w:noVBand="1"/>
                  </w:tblPr>
                  <w:tblGrid>
                    <w:gridCol w:w="11379"/>
                  </w:tblGrid>
                  <w:tr w:rsidR="00B1438B" w:rsidTr="00D07E0F">
                    <w:trPr>
                      <w:trHeight w:val="638"/>
                    </w:trPr>
                    <w:tc>
                      <w:tcPr>
                        <w:tcW w:w="11379" w:type="dxa"/>
                        <w:shd w:val="clear" w:color="auto" w:fill="990000"/>
                        <w:vAlign w:val="center"/>
                      </w:tcPr>
                      <w:p w:rsidR="00B1438B" w:rsidRDefault="00B1438B" w:rsidP="00D07E0F">
                        <w:pPr>
                          <w:jc w:val="center"/>
                        </w:pPr>
                        <w:r w:rsidRPr="009240C9">
                          <w:rPr>
                            <w:rFonts w:ascii="Baskerville Old Face" w:hAnsi="Baskerville Old Face"/>
                            <w:color w:val="FFFFFF"/>
                            <w:sz w:val="48"/>
                            <w:szCs w:val="48"/>
                          </w:rPr>
                          <w:t>Saint Nectarios Greek Orthodox Church and Shrine</w:t>
                        </w:r>
                      </w:p>
                    </w:tc>
                  </w:tr>
                </w:tbl>
                <w:p w:rsidR="00B1438B" w:rsidRDefault="00B1438B" w:rsidP="00D07E0F">
                  <w:pPr>
                    <w:jc w:val="center"/>
                  </w:pPr>
                </w:p>
              </w:tc>
              <w:tc>
                <w:tcPr>
                  <w:tcW w:w="1628" w:type="dxa"/>
                  <w:vAlign w:val="center"/>
                </w:tcPr>
                <w:p w:rsidR="00B1438B" w:rsidRDefault="00B1438B" w:rsidP="00D07E0F">
                  <w:pPr>
                    <w:jc w:val="center"/>
                  </w:pPr>
                  <w:r>
                    <w:rPr>
                      <w:noProof/>
                    </w:rPr>
                    <w:drawing>
                      <wp:inline distT="0" distB="0" distL="0" distR="0" wp14:anchorId="1968AEFE" wp14:editId="600E1027">
                        <wp:extent cx="819150" cy="7839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arch Logo.bmp"/>
                                <pic:cNvPicPr/>
                              </pic:nvPicPr>
                              <pic:blipFill>
                                <a:blip r:embed="rId7">
                                  <a:extLst>
                                    <a:ext uri="{28A0092B-C50C-407E-A947-70E740481C1C}">
                                      <a14:useLocalDpi xmlns:a14="http://schemas.microsoft.com/office/drawing/2010/main" val="0"/>
                                    </a:ext>
                                  </a:extLst>
                                </a:blip>
                                <a:stretch>
                                  <a:fillRect/>
                                </a:stretch>
                              </pic:blipFill>
                              <pic:spPr>
                                <a:xfrm>
                                  <a:off x="0" y="0"/>
                                  <a:ext cx="819337" cy="784097"/>
                                </a:xfrm>
                                <a:prstGeom prst="rect">
                                  <a:avLst/>
                                </a:prstGeom>
                              </pic:spPr>
                            </pic:pic>
                          </a:graphicData>
                        </a:graphic>
                      </wp:inline>
                    </w:drawing>
                  </w:r>
                </w:p>
              </w:tc>
            </w:tr>
            <w:tr w:rsidR="00B1438B" w:rsidTr="00D07E0F">
              <w:trPr>
                <w:trHeight w:val="630"/>
              </w:trPr>
              <w:tc>
                <w:tcPr>
                  <w:tcW w:w="14588" w:type="dxa"/>
                  <w:gridSpan w:val="3"/>
                  <w:vAlign w:val="center"/>
                </w:tcPr>
                <w:tbl>
                  <w:tblPr>
                    <w:tblStyle w:val="TableGrid"/>
                    <w:tblW w:w="13835" w:type="dxa"/>
                    <w:jc w:val="center"/>
                    <w:tblBorders>
                      <w:top w:val="threeDEngrave" w:sz="24" w:space="0" w:color="17365D" w:themeColor="text2" w:themeShade="BF"/>
                      <w:left w:val="threeDEngrave" w:sz="24" w:space="0" w:color="17365D" w:themeColor="text2" w:themeShade="BF"/>
                      <w:bottom w:val="threeDEngrave" w:sz="24" w:space="0" w:color="17365D" w:themeColor="text2" w:themeShade="BF"/>
                      <w:right w:val="threeDEngrave" w:sz="24" w:space="0" w:color="17365D" w:themeColor="text2" w:themeShade="BF"/>
                      <w:insideH w:val="threeDEngrave" w:sz="24" w:space="0" w:color="17365D" w:themeColor="text2" w:themeShade="BF"/>
                      <w:insideV w:val="threeDEngrave" w:sz="24" w:space="0" w:color="17365D" w:themeColor="text2" w:themeShade="BF"/>
                    </w:tblBorders>
                    <w:tblLook w:val="04A0" w:firstRow="1" w:lastRow="0" w:firstColumn="1" w:lastColumn="0" w:noHBand="0" w:noVBand="1"/>
                  </w:tblPr>
                  <w:tblGrid>
                    <w:gridCol w:w="1174"/>
                    <w:gridCol w:w="1419"/>
                    <w:gridCol w:w="1342"/>
                    <w:gridCol w:w="1170"/>
                    <w:gridCol w:w="1170"/>
                    <w:gridCol w:w="2070"/>
                    <w:gridCol w:w="1260"/>
                    <w:gridCol w:w="1171"/>
                    <w:gridCol w:w="1529"/>
                    <w:gridCol w:w="1530"/>
                  </w:tblGrid>
                  <w:tr w:rsidR="00B1438B" w:rsidRPr="009B6D0A" w:rsidTr="00D07E0F">
                    <w:trPr>
                      <w:trHeight w:val="89"/>
                      <w:jc w:val="center"/>
                    </w:trPr>
                    <w:tc>
                      <w:tcPr>
                        <w:tcW w:w="1174" w:type="dxa"/>
                        <w:shd w:val="clear" w:color="auto" w:fill="17365D" w:themeFill="text2" w:themeFillShade="BF"/>
                        <w:vAlign w:val="center"/>
                      </w:tcPr>
                      <w:p w:rsidR="00B1438B" w:rsidRPr="00DE138D" w:rsidRDefault="000B4F70" w:rsidP="00D07E0F">
                        <w:pPr>
                          <w:jc w:val="center"/>
                          <w:rPr>
                            <w:b/>
                            <w:color w:val="FFFF00"/>
                            <w:sz w:val="20"/>
                            <w:szCs w:val="20"/>
                          </w:rPr>
                        </w:pPr>
                        <w:hyperlink r:id="rId8" w:history="1">
                          <w:r w:rsidR="00B1438B" w:rsidRPr="00DE138D">
                            <w:rPr>
                              <w:rStyle w:val="Hyperlink"/>
                              <w:color w:val="FFFF00"/>
                              <w:sz w:val="20"/>
                              <w:szCs w:val="20"/>
                            </w:rPr>
                            <w:t>Home</w:t>
                          </w:r>
                        </w:hyperlink>
                      </w:p>
                    </w:tc>
                    <w:tc>
                      <w:tcPr>
                        <w:tcW w:w="1419" w:type="dxa"/>
                        <w:shd w:val="clear" w:color="auto" w:fill="17365D" w:themeFill="text2" w:themeFillShade="BF"/>
                        <w:vAlign w:val="center"/>
                      </w:tcPr>
                      <w:p w:rsidR="00B1438B" w:rsidRPr="00DE138D" w:rsidRDefault="000B4F70" w:rsidP="00D07E0F">
                        <w:pPr>
                          <w:jc w:val="center"/>
                          <w:rPr>
                            <w:b/>
                            <w:color w:val="FFFF00"/>
                            <w:sz w:val="20"/>
                            <w:szCs w:val="20"/>
                          </w:rPr>
                        </w:pPr>
                        <w:hyperlink r:id="rId9" w:history="1">
                          <w:proofErr w:type="spellStart"/>
                          <w:r w:rsidR="00B1438B" w:rsidRPr="00DE138D">
                            <w:rPr>
                              <w:rStyle w:val="Hyperlink"/>
                              <w:color w:val="FFFF00"/>
                              <w:sz w:val="20"/>
                              <w:szCs w:val="20"/>
                            </w:rPr>
                            <w:t>About_Us</w:t>
                          </w:r>
                          <w:proofErr w:type="spellEnd"/>
                        </w:hyperlink>
                      </w:p>
                    </w:tc>
                    <w:tc>
                      <w:tcPr>
                        <w:tcW w:w="1342" w:type="dxa"/>
                        <w:shd w:val="clear" w:color="auto" w:fill="17365D" w:themeFill="text2" w:themeFillShade="BF"/>
                        <w:vAlign w:val="center"/>
                      </w:tcPr>
                      <w:p w:rsidR="00B1438B" w:rsidRPr="00DE138D" w:rsidRDefault="000B4F70" w:rsidP="00D07E0F">
                        <w:pPr>
                          <w:jc w:val="center"/>
                          <w:rPr>
                            <w:b/>
                            <w:color w:val="FFFF00"/>
                            <w:sz w:val="20"/>
                            <w:szCs w:val="20"/>
                          </w:rPr>
                        </w:pPr>
                        <w:hyperlink r:id="rId10" w:history="1">
                          <w:r w:rsidR="00B1438B" w:rsidRPr="00DE138D">
                            <w:rPr>
                              <w:rStyle w:val="Hyperlink"/>
                              <w:color w:val="FFFF00"/>
                              <w:sz w:val="20"/>
                              <w:szCs w:val="20"/>
                            </w:rPr>
                            <w:t>Calendar</w:t>
                          </w:r>
                        </w:hyperlink>
                      </w:p>
                    </w:tc>
                    <w:tc>
                      <w:tcPr>
                        <w:tcW w:w="1170" w:type="dxa"/>
                        <w:shd w:val="clear" w:color="auto" w:fill="17365D" w:themeFill="text2" w:themeFillShade="BF"/>
                        <w:vAlign w:val="center"/>
                      </w:tcPr>
                      <w:p w:rsidR="00B1438B" w:rsidRPr="00DE138D" w:rsidRDefault="000B4F70" w:rsidP="00D07E0F">
                        <w:pPr>
                          <w:jc w:val="center"/>
                          <w:rPr>
                            <w:b/>
                            <w:color w:val="FFFF00"/>
                            <w:sz w:val="20"/>
                            <w:szCs w:val="20"/>
                          </w:rPr>
                        </w:pPr>
                        <w:hyperlink r:id="rId11" w:history="1">
                          <w:r w:rsidR="00B1438B" w:rsidRPr="00DE138D">
                            <w:rPr>
                              <w:rStyle w:val="Hyperlink"/>
                              <w:color w:val="FFFF00"/>
                              <w:sz w:val="20"/>
                              <w:szCs w:val="20"/>
                            </w:rPr>
                            <w:t>Bulletin</w:t>
                          </w:r>
                        </w:hyperlink>
                      </w:p>
                    </w:tc>
                    <w:tc>
                      <w:tcPr>
                        <w:tcW w:w="1170" w:type="dxa"/>
                        <w:shd w:val="clear" w:color="auto" w:fill="17365D" w:themeFill="text2" w:themeFillShade="BF"/>
                        <w:vAlign w:val="center"/>
                      </w:tcPr>
                      <w:p w:rsidR="00B1438B" w:rsidRPr="00DE138D" w:rsidRDefault="000B4F70" w:rsidP="00D07E0F">
                        <w:pPr>
                          <w:jc w:val="center"/>
                          <w:rPr>
                            <w:b/>
                            <w:color w:val="FFFF00"/>
                            <w:sz w:val="20"/>
                            <w:szCs w:val="20"/>
                          </w:rPr>
                        </w:pPr>
                        <w:hyperlink r:id="rId12" w:history="1">
                          <w:r w:rsidR="00B1438B" w:rsidRPr="00DE138D">
                            <w:rPr>
                              <w:rStyle w:val="Hyperlink"/>
                              <w:color w:val="FFFF00"/>
                              <w:sz w:val="20"/>
                              <w:szCs w:val="20"/>
                            </w:rPr>
                            <w:t>Ministries</w:t>
                          </w:r>
                        </w:hyperlink>
                      </w:p>
                    </w:tc>
                    <w:tc>
                      <w:tcPr>
                        <w:tcW w:w="2070" w:type="dxa"/>
                        <w:shd w:val="clear" w:color="auto" w:fill="17365D" w:themeFill="text2" w:themeFillShade="BF"/>
                        <w:vAlign w:val="center"/>
                      </w:tcPr>
                      <w:p w:rsidR="00B1438B" w:rsidRPr="00DE138D" w:rsidRDefault="000B4F70" w:rsidP="00D07E0F">
                        <w:pPr>
                          <w:jc w:val="center"/>
                          <w:rPr>
                            <w:b/>
                            <w:color w:val="FFFF00"/>
                            <w:sz w:val="20"/>
                            <w:szCs w:val="20"/>
                          </w:rPr>
                        </w:pPr>
                        <w:hyperlink r:id="rId13" w:history="1">
                          <w:r w:rsidR="00B1438B" w:rsidRPr="00DE138D">
                            <w:rPr>
                              <w:rStyle w:val="Hyperlink"/>
                              <w:color w:val="FFFF00"/>
                              <w:sz w:val="20"/>
                              <w:szCs w:val="20"/>
                            </w:rPr>
                            <w:t>Sacraments/Blessings</w:t>
                          </w:r>
                        </w:hyperlink>
                      </w:p>
                    </w:tc>
                    <w:tc>
                      <w:tcPr>
                        <w:tcW w:w="1260" w:type="dxa"/>
                        <w:shd w:val="clear" w:color="auto" w:fill="17365D" w:themeFill="text2" w:themeFillShade="BF"/>
                        <w:vAlign w:val="center"/>
                      </w:tcPr>
                      <w:p w:rsidR="00B1438B" w:rsidRPr="00DE138D" w:rsidRDefault="000B4F70" w:rsidP="00D07E0F">
                        <w:pPr>
                          <w:jc w:val="center"/>
                          <w:rPr>
                            <w:b/>
                            <w:color w:val="FFFF00"/>
                            <w:sz w:val="20"/>
                            <w:szCs w:val="20"/>
                          </w:rPr>
                        </w:pPr>
                        <w:hyperlink r:id="rId14" w:history="1">
                          <w:r w:rsidR="00B1438B" w:rsidRPr="00DE138D">
                            <w:rPr>
                              <w:rStyle w:val="Hyperlink"/>
                              <w:color w:val="FFFF00"/>
                              <w:sz w:val="20"/>
                              <w:szCs w:val="20"/>
                            </w:rPr>
                            <w:t>Donations</w:t>
                          </w:r>
                        </w:hyperlink>
                      </w:p>
                    </w:tc>
                    <w:tc>
                      <w:tcPr>
                        <w:tcW w:w="1171" w:type="dxa"/>
                        <w:shd w:val="clear" w:color="auto" w:fill="17365D" w:themeFill="text2" w:themeFillShade="BF"/>
                        <w:vAlign w:val="center"/>
                      </w:tcPr>
                      <w:p w:rsidR="00B1438B" w:rsidRPr="00DE138D" w:rsidRDefault="000B4F70" w:rsidP="00D07E0F">
                        <w:pPr>
                          <w:jc w:val="center"/>
                          <w:rPr>
                            <w:b/>
                            <w:color w:val="FFFF00"/>
                            <w:sz w:val="20"/>
                            <w:szCs w:val="20"/>
                          </w:rPr>
                        </w:pPr>
                        <w:hyperlink r:id="rId15" w:history="1">
                          <w:proofErr w:type="spellStart"/>
                          <w:r w:rsidR="00B1438B" w:rsidRPr="00DE138D">
                            <w:rPr>
                              <w:rStyle w:val="Hyperlink"/>
                              <w:color w:val="FFFF00"/>
                              <w:sz w:val="20"/>
                              <w:szCs w:val="20"/>
                            </w:rPr>
                            <w:t>Our_Faith</w:t>
                          </w:r>
                          <w:proofErr w:type="spellEnd"/>
                        </w:hyperlink>
                      </w:p>
                    </w:tc>
                    <w:tc>
                      <w:tcPr>
                        <w:tcW w:w="1529" w:type="dxa"/>
                        <w:shd w:val="clear" w:color="auto" w:fill="17365D" w:themeFill="text2" w:themeFillShade="BF"/>
                        <w:vAlign w:val="center"/>
                      </w:tcPr>
                      <w:p w:rsidR="00B1438B" w:rsidRPr="00DE138D" w:rsidRDefault="000B4F70" w:rsidP="00D07E0F">
                        <w:pPr>
                          <w:jc w:val="center"/>
                          <w:rPr>
                            <w:b/>
                            <w:color w:val="FFFF00"/>
                            <w:sz w:val="20"/>
                            <w:szCs w:val="20"/>
                          </w:rPr>
                        </w:pPr>
                        <w:hyperlink r:id="rId16" w:history="1">
                          <w:r w:rsidR="00B1438B" w:rsidRPr="00DE138D">
                            <w:rPr>
                              <w:rStyle w:val="Hyperlink"/>
                              <w:color w:val="FFFF00"/>
                              <w:sz w:val="20"/>
                              <w:szCs w:val="20"/>
                            </w:rPr>
                            <w:t>Stewardship</w:t>
                          </w:r>
                        </w:hyperlink>
                      </w:p>
                    </w:tc>
                    <w:tc>
                      <w:tcPr>
                        <w:tcW w:w="1530" w:type="dxa"/>
                        <w:shd w:val="clear" w:color="auto" w:fill="17365D" w:themeFill="text2" w:themeFillShade="BF"/>
                        <w:vAlign w:val="center"/>
                      </w:tcPr>
                      <w:p w:rsidR="00B1438B" w:rsidRPr="00DE138D" w:rsidRDefault="000B4F70" w:rsidP="00D07E0F">
                        <w:pPr>
                          <w:jc w:val="center"/>
                          <w:rPr>
                            <w:b/>
                            <w:color w:val="FFFF00"/>
                            <w:sz w:val="20"/>
                            <w:szCs w:val="20"/>
                          </w:rPr>
                        </w:pPr>
                        <w:hyperlink r:id="rId17" w:history="1">
                          <w:proofErr w:type="spellStart"/>
                          <w:r w:rsidR="00B1438B" w:rsidRPr="00DE138D">
                            <w:rPr>
                              <w:rStyle w:val="Hyperlink"/>
                              <w:color w:val="FFFF00"/>
                              <w:sz w:val="20"/>
                              <w:szCs w:val="20"/>
                            </w:rPr>
                            <w:t>Church_Hall</w:t>
                          </w:r>
                          <w:proofErr w:type="spellEnd"/>
                        </w:hyperlink>
                      </w:p>
                    </w:tc>
                  </w:tr>
                </w:tbl>
                <w:p w:rsidR="00B1438B" w:rsidRDefault="00B1438B" w:rsidP="00D07E0F">
                  <w:pPr>
                    <w:jc w:val="center"/>
                    <w:rPr>
                      <w:noProof/>
                    </w:rPr>
                  </w:pPr>
                </w:p>
              </w:tc>
            </w:tr>
          </w:tbl>
          <w:p w:rsidR="00CE1741" w:rsidRDefault="00CE1741" w:rsidP="00CE1741">
            <w:pPr>
              <w:pStyle w:val="Heading1"/>
              <w:spacing w:before="0"/>
              <w:ind w:left="4320"/>
              <w:outlineLvl w:val="0"/>
            </w:pPr>
          </w:p>
          <w:p w:rsidR="00CE1741" w:rsidRDefault="00CE1741" w:rsidP="00CE1741">
            <w:pPr>
              <w:pStyle w:val="Heading1"/>
              <w:spacing w:before="0"/>
              <w:ind w:left="4320"/>
              <w:outlineLvl w:val="0"/>
            </w:pPr>
          </w:p>
          <w:p w:rsidR="00E4080F" w:rsidRDefault="009D5422" w:rsidP="00CE1741">
            <w:pPr>
              <w:pStyle w:val="Heading1"/>
              <w:spacing w:before="0"/>
              <w:ind w:left="2880"/>
              <w:outlineLvl w:val="0"/>
            </w:pPr>
            <w:r>
              <w:t>Baptistery</w:t>
            </w:r>
          </w:p>
          <w:p w:rsidR="00E4080F" w:rsidRDefault="00E4080F" w:rsidP="00E4080F">
            <w:pPr>
              <w:ind w:left="2880"/>
            </w:pPr>
          </w:p>
          <w:p w:rsidR="009D5422" w:rsidRDefault="009D5422" w:rsidP="00E4080F">
            <w:pPr>
              <w:ind w:left="2880"/>
              <w:jc w:val="center"/>
            </w:pPr>
          </w:p>
          <w:p w:rsidR="00EA1BD6" w:rsidRDefault="00FB3E74" w:rsidP="00CE1741">
            <w:pPr>
              <w:jc w:val="center"/>
            </w:pPr>
            <w:bookmarkStart w:id="0" w:name="_GoBack"/>
            <w:r>
              <w:rPr>
                <w:noProof/>
              </w:rPr>
              <w:drawing>
                <wp:inline distT="0" distB="0" distL="0" distR="0" wp14:anchorId="168E85C2" wp14:editId="74AE11EE">
                  <wp:extent cx="5943285" cy="347154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943285" cy="3471545"/>
                          </a:xfrm>
                          <a:prstGeom prst="rect">
                            <a:avLst/>
                          </a:prstGeom>
                        </pic:spPr>
                      </pic:pic>
                    </a:graphicData>
                  </a:graphic>
                </wp:inline>
              </w:drawing>
            </w:r>
            <w:bookmarkEnd w:id="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9360"/>
            </w:tblGrid>
            <w:tr w:rsidR="00E4080F" w:rsidTr="00EA1BD6">
              <w:trPr>
                <w:trHeight w:val="863"/>
                <w:jc w:val="center"/>
              </w:trPr>
              <w:tc>
                <w:tcPr>
                  <w:tcW w:w="9360" w:type="dxa"/>
                  <w:shd w:val="clear" w:color="auto" w:fill="D6E3BC" w:themeFill="accent3" w:themeFillTint="66"/>
                </w:tcPr>
                <w:p w:rsidR="00EA1BD6" w:rsidRDefault="00EA1BD6" w:rsidP="00841A2C">
                  <w:pPr>
                    <w:pStyle w:val="Heading3"/>
                    <w:outlineLvl w:val="2"/>
                    <w:rPr>
                      <w:rFonts w:asciiTheme="minorHAnsi" w:eastAsia="Times New Roman" w:hAnsiTheme="minorHAnsi" w:cs="Arial"/>
                      <w:b w:val="0"/>
                      <w:bCs w:val="0"/>
                      <w:color w:val="333333"/>
                      <w:spacing w:val="7"/>
                    </w:rPr>
                  </w:pPr>
                </w:p>
                <w:p w:rsidR="005D325A" w:rsidRDefault="002C6DFB" w:rsidP="00841A2C">
                  <w:pPr>
                    <w:pStyle w:val="Heading3"/>
                    <w:outlineLvl w:val="2"/>
                    <w:rPr>
                      <w:rFonts w:asciiTheme="minorHAnsi" w:eastAsia="Times New Roman" w:hAnsiTheme="minorHAnsi" w:cs="Arial"/>
                      <w:b w:val="0"/>
                      <w:bCs w:val="0"/>
                      <w:color w:val="333333"/>
                      <w:spacing w:val="7"/>
                    </w:rPr>
                  </w:pPr>
                  <w:r>
                    <w:rPr>
                      <w:rFonts w:asciiTheme="minorHAnsi" w:eastAsia="Times New Roman" w:hAnsiTheme="minorHAnsi" w:cs="Arial"/>
                      <w:b w:val="0"/>
                      <w:bCs w:val="0"/>
                      <w:color w:val="333333"/>
                      <w:spacing w:val="7"/>
                    </w:rPr>
                    <w:t xml:space="preserve">Showing here are baptismal font and immersion font. </w:t>
                  </w:r>
                </w:p>
                <w:p w:rsidR="002C6DFB" w:rsidRDefault="002C6DFB" w:rsidP="005E7208">
                  <w:pPr>
                    <w:pStyle w:val="Heading3"/>
                    <w:numPr>
                      <w:ilvl w:val="0"/>
                      <w:numId w:val="4"/>
                    </w:numPr>
                    <w:jc w:val="both"/>
                    <w:outlineLvl w:val="2"/>
                    <w:rPr>
                      <w:rFonts w:asciiTheme="minorHAnsi" w:eastAsia="Times New Roman" w:hAnsiTheme="minorHAnsi" w:cs="Arial"/>
                      <w:b w:val="0"/>
                      <w:bCs w:val="0"/>
                      <w:color w:val="333333"/>
                      <w:spacing w:val="7"/>
                    </w:rPr>
                  </w:pPr>
                  <w:r>
                    <w:rPr>
                      <w:rFonts w:asciiTheme="minorHAnsi" w:eastAsia="Times New Roman" w:hAnsiTheme="minorHAnsi" w:cs="Arial"/>
                      <w:b w:val="0"/>
                      <w:bCs w:val="0"/>
                      <w:color w:val="333333"/>
                      <w:spacing w:val="7"/>
                    </w:rPr>
                    <w:t xml:space="preserve">Baptismal </w:t>
                  </w:r>
                  <w:r w:rsidR="009B0C54">
                    <w:rPr>
                      <w:rFonts w:asciiTheme="minorHAnsi" w:eastAsia="Times New Roman" w:hAnsiTheme="minorHAnsi" w:cs="Arial"/>
                      <w:b w:val="0"/>
                      <w:bCs w:val="0"/>
                      <w:color w:val="333333"/>
                      <w:spacing w:val="7"/>
                    </w:rPr>
                    <w:t>F</w:t>
                  </w:r>
                  <w:r>
                    <w:rPr>
                      <w:rFonts w:asciiTheme="minorHAnsi" w:eastAsia="Times New Roman" w:hAnsiTheme="minorHAnsi" w:cs="Arial"/>
                      <w:b w:val="0"/>
                      <w:bCs w:val="0"/>
                      <w:color w:val="333333"/>
                      <w:spacing w:val="7"/>
                    </w:rPr>
                    <w:t xml:space="preserve">ont </w:t>
                  </w:r>
                  <w:r w:rsidR="005D325A">
                    <w:rPr>
                      <w:rFonts w:asciiTheme="minorHAnsi" w:eastAsia="Times New Roman" w:hAnsiTheme="minorHAnsi" w:cs="Arial"/>
                      <w:b w:val="0"/>
                      <w:bCs w:val="0"/>
                      <w:color w:val="333333"/>
                      <w:spacing w:val="7"/>
                    </w:rPr>
                    <w:t xml:space="preserve">– is intended for baptism immersion </w:t>
                  </w:r>
                  <w:r w:rsidR="009B0C54">
                    <w:rPr>
                      <w:rFonts w:asciiTheme="minorHAnsi" w:eastAsia="Times New Roman" w:hAnsiTheme="minorHAnsi" w:cs="Arial"/>
                      <w:b w:val="0"/>
                      <w:bCs w:val="0"/>
                      <w:color w:val="333333"/>
                      <w:spacing w:val="7"/>
                    </w:rPr>
                    <w:t>of infant</w:t>
                  </w:r>
                  <w:r w:rsidR="005D325A">
                    <w:rPr>
                      <w:rFonts w:asciiTheme="minorHAnsi" w:eastAsia="Times New Roman" w:hAnsiTheme="minorHAnsi" w:cs="Arial"/>
                      <w:b w:val="0"/>
                      <w:bCs w:val="0"/>
                      <w:color w:val="333333"/>
                      <w:spacing w:val="7"/>
                    </w:rPr>
                    <w:t xml:space="preserve">. The font has wooden pedestal (about 1.5 meter tall) with a wooden holder for a marble </w:t>
                  </w:r>
                  <w:r w:rsidR="009D5422">
                    <w:rPr>
                      <w:rFonts w:asciiTheme="minorHAnsi" w:eastAsia="Times New Roman" w:hAnsiTheme="minorHAnsi" w:cs="Arial"/>
                      <w:b w:val="0"/>
                      <w:bCs w:val="0"/>
                      <w:color w:val="333333"/>
                      <w:spacing w:val="7"/>
                    </w:rPr>
                    <w:t xml:space="preserve">top and silver </w:t>
                  </w:r>
                  <w:r w:rsidR="005D325A">
                    <w:rPr>
                      <w:rFonts w:asciiTheme="minorHAnsi" w:eastAsia="Times New Roman" w:hAnsiTheme="minorHAnsi" w:cs="Arial"/>
                      <w:b w:val="0"/>
                      <w:bCs w:val="0"/>
                      <w:color w:val="333333"/>
                      <w:spacing w:val="7"/>
                    </w:rPr>
                    <w:t>basin for holding water. It has a golden lid</w:t>
                  </w:r>
                  <w:r w:rsidR="009B0C54">
                    <w:rPr>
                      <w:rFonts w:asciiTheme="minorHAnsi" w:eastAsia="Times New Roman" w:hAnsiTheme="minorHAnsi" w:cs="Arial"/>
                      <w:b w:val="0"/>
                      <w:bCs w:val="0"/>
                      <w:color w:val="333333"/>
                      <w:spacing w:val="7"/>
                    </w:rPr>
                    <w:t>.</w:t>
                  </w:r>
                </w:p>
                <w:p w:rsidR="005E7208" w:rsidRPr="005E7208" w:rsidRDefault="005E7208" w:rsidP="005E7208"/>
                <w:p w:rsidR="009B0C54" w:rsidRPr="009B0C54" w:rsidRDefault="009B0C54" w:rsidP="005E7208">
                  <w:pPr>
                    <w:pStyle w:val="ListParagraph"/>
                    <w:numPr>
                      <w:ilvl w:val="0"/>
                      <w:numId w:val="4"/>
                    </w:numPr>
                    <w:jc w:val="both"/>
                  </w:pPr>
                  <w:r>
                    <w:t>Immersion Font – is intended for baptism immersion of adult. The font is made of marble with three steps leading to the pool</w:t>
                  </w:r>
                  <w:r w:rsidR="009D5422">
                    <w:t xml:space="preserve"> and three steps leading to the bottom</w:t>
                  </w:r>
                  <w:r>
                    <w:t>.</w:t>
                  </w:r>
                </w:p>
                <w:p w:rsidR="00527246" w:rsidRDefault="00527246" w:rsidP="00E122B3">
                  <w:pPr>
                    <w:pStyle w:val="Heading3"/>
                    <w:jc w:val="both"/>
                    <w:outlineLvl w:val="2"/>
                    <w:rPr>
                      <w:rFonts w:asciiTheme="minorHAnsi" w:eastAsia="Times New Roman" w:hAnsiTheme="minorHAnsi" w:cs="Arial"/>
                      <w:b w:val="0"/>
                      <w:bCs w:val="0"/>
                      <w:color w:val="333333"/>
                      <w:spacing w:val="7"/>
                    </w:rPr>
                  </w:pPr>
                  <w:r w:rsidRPr="00527246">
                    <w:rPr>
                      <w:rFonts w:asciiTheme="minorHAnsi" w:eastAsia="Times New Roman" w:hAnsiTheme="minorHAnsi" w:cs="Arial"/>
                      <w:b w:val="0"/>
                      <w:bCs w:val="0"/>
                      <w:color w:val="333333"/>
                      <w:spacing w:val="7"/>
                    </w:rPr>
                    <w:t xml:space="preserve">Baptism is always by full immersion even in the case of infant baptism. </w:t>
                  </w:r>
                  <w:r>
                    <w:rPr>
                      <w:rFonts w:asciiTheme="minorHAnsi" w:eastAsia="Times New Roman" w:hAnsiTheme="minorHAnsi" w:cs="Arial"/>
                      <w:b w:val="0"/>
                      <w:bCs w:val="0"/>
                      <w:color w:val="333333"/>
                      <w:spacing w:val="7"/>
                    </w:rPr>
                    <w:t xml:space="preserve">During baptismal service, three candles will </w:t>
                  </w:r>
                  <w:proofErr w:type="gramStart"/>
                  <w:r>
                    <w:rPr>
                      <w:rFonts w:asciiTheme="minorHAnsi" w:eastAsia="Times New Roman" w:hAnsiTheme="minorHAnsi" w:cs="Arial"/>
                      <w:b w:val="0"/>
                      <w:bCs w:val="0"/>
                      <w:color w:val="333333"/>
                      <w:spacing w:val="7"/>
                    </w:rPr>
                    <w:t>lit</w:t>
                  </w:r>
                  <w:proofErr w:type="gramEnd"/>
                  <w:r>
                    <w:rPr>
                      <w:rFonts w:asciiTheme="minorHAnsi" w:eastAsia="Times New Roman" w:hAnsiTheme="minorHAnsi" w:cs="Arial"/>
                      <w:b w:val="0"/>
                      <w:bCs w:val="0"/>
                      <w:color w:val="333333"/>
                      <w:spacing w:val="7"/>
                    </w:rPr>
                    <w:t xml:space="preserve"> on or around the baptismal font, in honor</w:t>
                  </w:r>
                  <w:r w:rsidR="009D5422">
                    <w:rPr>
                      <w:rFonts w:asciiTheme="minorHAnsi" w:eastAsia="Times New Roman" w:hAnsiTheme="minorHAnsi" w:cs="Arial"/>
                      <w:b w:val="0"/>
                      <w:bCs w:val="0"/>
                      <w:color w:val="333333"/>
                      <w:spacing w:val="7"/>
                    </w:rPr>
                    <w:t xml:space="preserve"> of</w:t>
                  </w:r>
                  <w:r>
                    <w:rPr>
                      <w:rFonts w:asciiTheme="minorHAnsi" w:eastAsia="Times New Roman" w:hAnsiTheme="minorHAnsi" w:cs="Arial"/>
                      <w:b w:val="0"/>
                      <w:bCs w:val="0"/>
                      <w:color w:val="333333"/>
                      <w:spacing w:val="7"/>
                    </w:rPr>
                    <w:t xml:space="preserve"> the Holy Trinity. In many Orthodox churches, a very special kind of holy water called “Theophany Water” is consecrated on the Feast of Theophany (Epiphany). The consecration (literally, “Great Blessing”) is performed twice</w:t>
                  </w:r>
                  <w:r w:rsidR="009D5422">
                    <w:rPr>
                      <w:rFonts w:asciiTheme="minorHAnsi" w:eastAsia="Times New Roman" w:hAnsiTheme="minorHAnsi" w:cs="Arial"/>
                      <w:b w:val="0"/>
                      <w:bCs w:val="0"/>
                      <w:color w:val="333333"/>
                      <w:spacing w:val="7"/>
                    </w:rPr>
                    <w:t xml:space="preserve"> as follows</w:t>
                  </w:r>
                  <w:r>
                    <w:rPr>
                      <w:rFonts w:asciiTheme="minorHAnsi" w:eastAsia="Times New Roman" w:hAnsiTheme="minorHAnsi" w:cs="Arial"/>
                      <w:b w:val="0"/>
                      <w:bCs w:val="0"/>
                      <w:color w:val="333333"/>
                      <w:spacing w:val="7"/>
                    </w:rPr>
                    <w:t xml:space="preserve">: </w:t>
                  </w:r>
                </w:p>
                <w:p w:rsidR="0060103E" w:rsidRPr="00721CCC" w:rsidRDefault="005E7208" w:rsidP="005E7208">
                  <w:pPr>
                    <w:pStyle w:val="ListParagraph"/>
                    <w:numPr>
                      <w:ilvl w:val="0"/>
                      <w:numId w:val="5"/>
                    </w:numPr>
                    <w:spacing w:before="240"/>
                    <w:rPr>
                      <w:rFonts w:eastAsia="Times New Roman" w:cs="Arial"/>
                      <w:bCs/>
                      <w:color w:val="333333"/>
                      <w:spacing w:val="7"/>
                    </w:rPr>
                  </w:pPr>
                  <w:r w:rsidRPr="00721CCC">
                    <w:rPr>
                      <w:rFonts w:eastAsia="Times New Roman" w:cs="Arial"/>
                      <w:bCs/>
                      <w:color w:val="333333"/>
                      <w:spacing w:val="7"/>
                    </w:rPr>
                    <w:t>I</w:t>
                  </w:r>
                  <w:r w:rsidR="0060103E" w:rsidRPr="00721CCC">
                    <w:rPr>
                      <w:rFonts w:eastAsia="Times New Roman" w:cs="Arial"/>
                      <w:bCs/>
                      <w:color w:val="333333"/>
                      <w:spacing w:val="7"/>
                    </w:rPr>
                    <w:t>n a baptismal font on the Eve of the feast</w:t>
                  </w:r>
                  <w:r w:rsidRPr="00721CCC">
                    <w:rPr>
                      <w:rFonts w:eastAsia="Times New Roman" w:cs="Arial"/>
                      <w:bCs/>
                      <w:color w:val="333333"/>
                      <w:spacing w:val="7"/>
                    </w:rPr>
                    <w:t>.</w:t>
                  </w:r>
                </w:p>
                <w:p w:rsidR="0060103E" w:rsidRPr="000F427A" w:rsidRDefault="005E7208" w:rsidP="005E7208">
                  <w:pPr>
                    <w:pStyle w:val="ListParagraph"/>
                    <w:numPr>
                      <w:ilvl w:val="0"/>
                      <w:numId w:val="5"/>
                    </w:numPr>
                    <w:spacing w:before="240"/>
                  </w:pPr>
                  <w:r>
                    <w:rPr>
                      <w:rFonts w:eastAsia="Times New Roman" w:cs="Arial"/>
                      <w:bCs/>
                      <w:color w:val="333333"/>
                      <w:spacing w:val="7"/>
                    </w:rPr>
                    <w:t>I</w:t>
                  </w:r>
                  <w:r w:rsidR="000F427A" w:rsidRPr="000F427A">
                    <w:rPr>
                      <w:rFonts w:eastAsia="Times New Roman" w:cs="Arial"/>
                      <w:bCs/>
                      <w:color w:val="333333"/>
                      <w:spacing w:val="7"/>
                    </w:rPr>
                    <w:t xml:space="preserve">n </w:t>
                  </w:r>
                  <w:r w:rsidR="009D5422">
                    <w:rPr>
                      <w:rFonts w:eastAsia="Times New Roman" w:cs="Arial"/>
                      <w:bCs/>
                      <w:color w:val="333333"/>
                      <w:spacing w:val="7"/>
                    </w:rPr>
                    <w:t>a natural body of water on the D</w:t>
                  </w:r>
                  <w:r w:rsidR="000F427A" w:rsidRPr="000F427A">
                    <w:rPr>
                      <w:rFonts w:eastAsia="Times New Roman" w:cs="Arial"/>
                      <w:bCs/>
                      <w:color w:val="333333"/>
                      <w:spacing w:val="7"/>
                    </w:rPr>
                    <w:t>ay of feast</w:t>
                  </w:r>
                </w:p>
                <w:p w:rsidR="0060103E" w:rsidRDefault="0060103E" w:rsidP="00841A2C">
                  <w:pPr>
                    <w:pStyle w:val="Heading3"/>
                    <w:outlineLvl w:val="2"/>
                    <w:rPr>
                      <w:rFonts w:eastAsia="Times New Roman"/>
                    </w:rPr>
                  </w:pPr>
                </w:p>
                <w:p w:rsidR="00E4080F" w:rsidRPr="008F09A4" w:rsidRDefault="00E4080F" w:rsidP="00841A2C">
                  <w:pPr>
                    <w:pStyle w:val="Heading3"/>
                    <w:outlineLvl w:val="2"/>
                    <w:rPr>
                      <w:rFonts w:eastAsia="Times New Roman"/>
                    </w:rPr>
                  </w:pPr>
                  <w:r w:rsidRPr="008F09A4">
                    <w:rPr>
                      <w:rFonts w:eastAsia="Times New Roman"/>
                    </w:rPr>
                    <w:t>BAPTISM</w:t>
                  </w:r>
                </w:p>
                <w:p w:rsidR="00E4080F" w:rsidRDefault="00E4080F" w:rsidP="00841A2C">
                  <w:pPr>
                    <w:pStyle w:val="NormalWeb"/>
                    <w:spacing w:line="336" w:lineRule="atLeast"/>
                    <w:jc w:val="both"/>
                  </w:pPr>
                  <w:r w:rsidRPr="008F09A4">
                    <w:rPr>
                      <w:rFonts w:asciiTheme="minorHAnsi" w:hAnsiTheme="minorHAnsi" w:cs="Arial"/>
                      <w:color w:val="333333"/>
                      <w:spacing w:val="7"/>
                      <w:sz w:val="22"/>
                      <w:szCs w:val="22"/>
                    </w:rPr>
                    <w:t>The Sacrament of Baptism incorporates us into the Church, the Body of Christ, and is our introduction to the life of the Holy Trinity. Water is a natural symbol of cleansing and newness of life. Through the three-fold immersion in the waters of Baptism in the Name of the Holy Trinity, one dies to the old ways of sin and is born to a new life in Christ. Baptism is one's public identification with Christ Death and victorious Resurrection. Following the custom of the early Church, Orthodoxy encourages the baptism of infants. The Church believes that the Sacrament is bearing witness to the action of God who chooses a child to be an important member of His people. From the day of their baptism, children are expected to mature in the life of the Spirit, through their family and the Church. The Baptism of adults is practiced when there was no previous baptism in the name of the Holy Trinity.</w:t>
                  </w:r>
                </w:p>
                <w:p w:rsidR="00E4080F" w:rsidRDefault="00E4080F" w:rsidP="00841A2C">
                  <w:pPr>
                    <w:jc w:val="center"/>
                  </w:pPr>
                </w:p>
              </w:tc>
            </w:tr>
          </w:tbl>
          <w:p w:rsidR="00E4080F" w:rsidRDefault="00E4080F" w:rsidP="00841A2C">
            <w:pPr>
              <w:jc w:val="center"/>
            </w:pPr>
          </w:p>
          <w:p w:rsidR="00E4080F" w:rsidRDefault="00E4080F" w:rsidP="00841A2C">
            <w:pPr>
              <w:jc w:val="center"/>
            </w:pPr>
          </w:p>
          <w:tbl>
            <w:tblPr>
              <w:tblStyle w:val="TableGrid"/>
              <w:tblW w:w="0" w:type="auto"/>
              <w:tblInd w:w="2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2"/>
              <w:gridCol w:w="2970"/>
              <w:gridCol w:w="2250"/>
              <w:gridCol w:w="3330"/>
              <w:gridCol w:w="1862"/>
            </w:tblGrid>
            <w:tr w:rsidR="003F6A69" w:rsidTr="003F6A69">
              <w:tc>
                <w:tcPr>
                  <w:tcW w:w="1822" w:type="dxa"/>
                </w:tcPr>
                <w:p w:rsidR="003F6A69" w:rsidRDefault="003F6A69" w:rsidP="00841A2C">
                  <w:pPr>
                    <w:jc w:val="center"/>
                  </w:pPr>
                </w:p>
              </w:tc>
              <w:tc>
                <w:tcPr>
                  <w:tcW w:w="2970" w:type="dxa"/>
                </w:tcPr>
                <w:p w:rsidR="003F6A69" w:rsidRPr="003F6A69" w:rsidRDefault="000B4F70" w:rsidP="00841A2C">
                  <w:pPr>
                    <w:jc w:val="center"/>
                    <w:rPr>
                      <w:b/>
                      <w:color w:val="FF0000"/>
                      <w:sz w:val="36"/>
                      <w:szCs w:val="36"/>
                    </w:rPr>
                  </w:pPr>
                  <w:hyperlink r:id="rId19" w:history="1">
                    <w:r w:rsidR="003F6A69" w:rsidRPr="003F6A69">
                      <w:rPr>
                        <w:rStyle w:val="Hyperlink"/>
                        <w:b/>
                        <w:sz w:val="36"/>
                        <w:szCs w:val="36"/>
                      </w:rPr>
                      <w:t>PREVIOUS PAGE</w:t>
                    </w:r>
                  </w:hyperlink>
                </w:p>
              </w:tc>
              <w:tc>
                <w:tcPr>
                  <w:tcW w:w="2250" w:type="dxa"/>
                </w:tcPr>
                <w:p w:rsidR="003F6A69" w:rsidRDefault="003F6A69" w:rsidP="00841A2C">
                  <w:pPr>
                    <w:jc w:val="center"/>
                  </w:pPr>
                </w:p>
              </w:tc>
              <w:tc>
                <w:tcPr>
                  <w:tcW w:w="3330" w:type="dxa"/>
                </w:tcPr>
                <w:p w:rsidR="003F6A69" w:rsidRDefault="000B4F70" w:rsidP="00841A2C">
                  <w:pPr>
                    <w:jc w:val="center"/>
                  </w:pPr>
                  <w:hyperlink r:id="rId20" w:history="1">
                    <w:r w:rsidR="003F6A69" w:rsidRPr="003F6A69">
                      <w:rPr>
                        <w:rStyle w:val="Hyperlink"/>
                        <w:b/>
                        <w:sz w:val="36"/>
                        <w:szCs w:val="36"/>
                      </w:rPr>
                      <w:t>NEXT PAGE</w:t>
                    </w:r>
                  </w:hyperlink>
                </w:p>
              </w:tc>
              <w:tc>
                <w:tcPr>
                  <w:tcW w:w="1862" w:type="dxa"/>
                </w:tcPr>
                <w:p w:rsidR="003F6A69" w:rsidRDefault="003F6A69" w:rsidP="00841A2C">
                  <w:pPr>
                    <w:jc w:val="center"/>
                  </w:pPr>
                </w:p>
              </w:tc>
            </w:tr>
          </w:tbl>
          <w:p w:rsidR="00E4080F" w:rsidRDefault="00E4080F" w:rsidP="00841A2C">
            <w:pPr>
              <w:jc w:val="center"/>
            </w:pPr>
          </w:p>
          <w:p w:rsidR="000F439A" w:rsidRDefault="000F439A" w:rsidP="000F439A">
            <w:pPr>
              <w:jc w:val="center"/>
              <w:rPr>
                <w:sz w:val="20"/>
                <w:szCs w:val="20"/>
              </w:rPr>
            </w:pPr>
          </w:p>
          <w:p w:rsidR="000F439A" w:rsidRDefault="000F439A" w:rsidP="000F439A">
            <w:pPr>
              <w:jc w:val="center"/>
              <w:rPr>
                <w:sz w:val="20"/>
                <w:szCs w:val="20"/>
              </w:rPr>
            </w:pPr>
          </w:p>
          <w:p w:rsidR="000F439A" w:rsidRDefault="000F439A" w:rsidP="000F439A">
            <w:pPr>
              <w:jc w:val="center"/>
              <w:rPr>
                <w:sz w:val="20"/>
                <w:szCs w:val="20"/>
              </w:rPr>
            </w:pPr>
            <w:r w:rsidRPr="003D3460">
              <w:rPr>
                <w:sz w:val="20"/>
                <w:szCs w:val="20"/>
              </w:rPr>
              <w:t>|</w:t>
            </w:r>
            <w:hyperlink r:id="rId21" w:history="1">
              <w:r w:rsidRPr="003D3460">
                <w:rPr>
                  <w:rStyle w:val="Hyperlink"/>
                  <w:sz w:val="20"/>
                  <w:szCs w:val="20"/>
                </w:rPr>
                <w:t xml:space="preserve">About Us </w:t>
              </w:r>
            </w:hyperlink>
            <w:r w:rsidRPr="003D3460">
              <w:rPr>
                <w:sz w:val="20"/>
                <w:szCs w:val="20"/>
              </w:rPr>
              <w:t xml:space="preserve"> | </w:t>
            </w:r>
            <w:hyperlink r:id="rId22" w:history="1">
              <w:r w:rsidRPr="003D3460">
                <w:rPr>
                  <w:rStyle w:val="Hyperlink"/>
                  <w:sz w:val="20"/>
                  <w:szCs w:val="20"/>
                </w:rPr>
                <w:t>Contact Us</w:t>
              </w:r>
            </w:hyperlink>
            <w:r w:rsidRPr="003D3460">
              <w:rPr>
                <w:sz w:val="20"/>
                <w:szCs w:val="20"/>
              </w:rPr>
              <w:t xml:space="preserve">  | </w:t>
            </w:r>
            <w:hyperlink r:id="rId23" w:history="1">
              <w:r w:rsidRPr="003D3460">
                <w:rPr>
                  <w:rStyle w:val="Hyperlink"/>
                  <w:sz w:val="20"/>
                  <w:szCs w:val="20"/>
                </w:rPr>
                <w:t>Visitor Info</w:t>
              </w:r>
            </w:hyperlink>
            <w:r w:rsidRPr="003D3460">
              <w:rPr>
                <w:sz w:val="20"/>
                <w:szCs w:val="20"/>
              </w:rPr>
              <w:t xml:space="preserve"> | </w:t>
            </w:r>
            <w:hyperlink r:id="rId24" w:history="1">
              <w:r w:rsidRPr="003D3460">
                <w:rPr>
                  <w:rStyle w:val="Hyperlink"/>
                  <w:sz w:val="20"/>
                  <w:szCs w:val="20"/>
                </w:rPr>
                <w:t>Donate</w:t>
              </w:r>
            </w:hyperlink>
            <w:r w:rsidRPr="003D3460">
              <w:rPr>
                <w:sz w:val="20"/>
                <w:szCs w:val="20"/>
              </w:rPr>
              <w:t xml:space="preserve"> | </w:t>
            </w:r>
            <w:hyperlink r:id="rId25" w:history="1">
              <w:r w:rsidRPr="003D3460">
                <w:rPr>
                  <w:rStyle w:val="Hyperlink"/>
                  <w:sz w:val="20"/>
                  <w:szCs w:val="20"/>
                </w:rPr>
                <w:t xml:space="preserve">Our Faith </w:t>
              </w:r>
            </w:hyperlink>
            <w:r w:rsidRPr="003D3460">
              <w:rPr>
                <w:sz w:val="20"/>
                <w:szCs w:val="20"/>
              </w:rPr>
              <w:t xml:space="preserve">| </w:t>
            </w:r>
            <w:hyperlink r:id="rId26" w:history="1">
              <w:r w:rsidRPr="003D3460">
                <w:rPr>
                  <w:rStyle w:val="Hyperlink"/>
                  <w:sz w:val="20"/>
                  <w:szCs w:val="20"/>
                </w:rPr>
                <w:t>Ministries</w:t>
              </w:r>
            </w:hyperlink>
            <w:r w:rsidRPr="003D3460">
              <w:rPr>
                <w:sz w:val="20"/>
                <w:szCs w:val="20"/>
              </w:rPr>
              <w:t xml:space="preserve"> | </w:t>
            </w:r>
            <w:hyperlink r:id="rId27" w:history="1">
              <w:r w:rsidRPr="003D3460">
                <w:rPr>
                  <w:rStyle w:val="Hyperlink"/>
                  <w:sz w:val="20"/>
                  <w:szCs w:val="20"/>
                </w:rPr>
                <w:t>Calendar</w:t>
              </w:r>
            </w:hyperlink>
            <w:r w:rsidRPr="003D3460">
              <w:rPr>
                <w:sz w:val="20"/>
                <w:szCs w:val="20"/>
              </w:rPr>
              <w:t xml:space="preserve"> | </w:t>
            </w:r>
            <w:hyperlink r:id="rId28" w:history="1">
              <w:r w:rsidRPr="003D3460">
                <w:rPr>
                  <w:rStyle w:val="Hyperlink"/>
                  <w:sz w:val="20"/>
                  <w:szCs w:val="20"/>
                </w:rPr>
                <w:t>Metropolis News</w:t>
              </w:r>
            </w:hyperlink>
            <w:r w:rsidRPr="003D3460">
              <w:rPr>
                <w:sz w:val="20"/>
                <w:szCs w:val="20"/>
              </w:rPr>
              <w:t xml:space="preserve"> | </w:t>
            </w:r>
            <w:hyperlink r:id="rId29" w:history="1">
              <w:r w:rsidRPr="003D3460">
                <w:rPr>
                  <w:rStyle w:val="Hyperlink"/>
                  <w:sz w:val="20"/>
                  <w:szCs w:val="20"/>
                </w:rPr>
                <w:t>Archdiocese News</w:t>
              </w:r>
            </w:hyperlink>
            <w:r w:rsidRPr="003D3460">
              <w:rPr>
                <w:sz w:val="20"/>
                <w:szCs w:val="20"/>
              </w:rPr>
              <w:t xml:space="preserve"> |</w:t>
            </w:r>
            <w:hyperlink r:id="rId30" w:history="1">
              <w:r w:rsidRPr="003D3460">
                <w:rPr>
                  <w:rStyle w:val="Hyperlink"/>
                  <w:sz w:val="20"/>
                  <w:szCs w:val="20"/>
                </w:rPr>
                <w:t>Sacraments</w:t>
              </w:r>
            </w:hyperlink>
            <w:r w:rsidRPr="003D3460">
              <w:rPr>
                <w:sz w:val="20"/>
                <w:szCs w:val="20"/>
              </w:rPr>
              <w:t>|</w:t>
            </w:r>
          </w:p>
          <w:p w:rsidR="000F439A" w:rsidRPr="003D3460" w:rsidRDefault="000F439A" w:rsidP="000F439A">
            <w:pPr>
              <w:jc w:val="center"/>
              <w:rPr>
                <w:sz w:val="20"/>
                <w:szCs w:val="20"/>
              </w:rPr>
            </w:pPr>
          </w:p>
          <w:p w:rsidR="00D56C26" w:rsidRPr="003D3460" w:rsidRDefault="00D56C26" w:rsidP="00D56C26">
            <w:pPr>
              <w:jc w:val="center"/>
              <w:rPr>
                <w:sz w:val="16"/>
                <w:szCs w:val="16"/>
              </w:rPr>
            </w:pPr>
            <w:r w:rsidRPr="003D3460">
              <w:rPr>
                <w:rFonts w:ascii="Verdana" w:hAnsi="Verdana"/>
                <w:sz w:val="16"/>
                <w:szCs w:val="16"/>
              </w:rPr>
              <w:t>© 201</w:t>
            </w:r>
            <w:r w:rsidR="00CF2F30">
              <w:rPr>
                <w:rFonts w:ascii="Verdana" w:hAnsi="Verdana"/>
                <w:sz w:val="16"/>
                <w:szCs w:val="16"/>
              </w:rPr>
              <w:t>7</w:t>
            </w:r>
            <w:r w:rsidRPr="003D3460">
              <w:rPr>
                <w:rFonts w:ascii="Verdana" w:hAnsi="Verdana"/>
                <w:sz w:val="16"/>
                <w:szCs w:val="16"/>
              </w:rPr>
              <w:t xml:space="preserve"> </w:t>
            </w:r>
            <w:hyperlink r:id="rId31" w:history="1">
              <w:r w:rsidRPr="003D3460">
                <w:rPr>
                  <w:rStyle w:val="Hyperlink"/>
                  <w:rFonts w:ascii="Verdana" w:hAnsi="Verdana"/>
                  <w:sz w:val="16"/>
                  <w:szCs w:val="16"/>
                </w:rPr>
                <w:t>Saint Nectarios Greek Orthodox Church and Shrine</w:t>
              </w:r>
            </w:hyperlink>
            <w:r>
              <w:rPr>
                <w:rFonts w:ascii="Verdana" w:hAnsi="Verdana"/>
                <w:sz w:val="16"/>
                <w:szCs w:val="16"/>
              </w:rPr>
              <w:t xml:space="preserve">. </w:t>
            </w:r>
            <w:r w:rsidR="00716729">
              <w:rPr>
                <w:rFonts w:ascii="Verdana" w:hAnsi="Verdana"/>
                <w:sz w:val="16"/>
                <w:szCs w:val="16"/>
              </w:rPr>
              <w:t xml:space="preserve">This site has been designed and developed by </w:t>
            </w:r>
            <w:hyperlink r:id="rId32" w:history="1">
              <w:r w:rsidR="00716729">
                <w:rPr>
                  <w:rStyle w:val="Hyperlink"/>
                  <w:rFonts w:ascii="Verdana" w:hAnsi="Verdana"/>
                  <w:sz w:val="16"/>
                  <w:szCs w:val="16"/>
                </w:rPr>
                <w:t>Joey M. Eugenio</w:t>
              </w:r>
            </w:hyperlink>
            <w:r w:rsidR="00716729">
              <w:rPr>
                <w:rFonts w:ascii="Verdana" w:hAnsi="Verdana"/>
                <w:sz w:val="16"/>
                <w:szCs w:val="16"/>
              </w:rPr>
              <w:t xml:space="preserve"> and hosted by </w:t>
            </w:r>
            <w:hyperlink r:id="rId33" w:history="1">
              <w:r w:rsidR="00716729">
                <w:rPr>
                  <w:rStyle w:val="Hyperlink"/>
                  <w:rFonts w:ascii="Verdana" w:hAnsi="Verdana"/>
                  <w:sz w:val="16"/>
                  <w:szCs w:val="16"/>
                </w:rPr>
                <w:t>WebSBA</w:t>
              </w:r>
            </w:hyperlink>
          </w:p>
          <w:p w:rsidR="00E4080F" w:rsidRDefault="00E4080F" w:rsidP="000F439A">
            <w:pPr>
              <w:jc w:val="center"/>
            </w:pPr>
          </w:p>
        </w:tc>
        <w:tc>
          <w:tcPr>
            <w:tcW w:w="450" w:type="dxa"/>
            <w:tcBorders>
              <w:top w:val="nil"/>
              <w:left w:val="nil"/>
              <w:bottom w:val="nil"/>
              <w:right w:val="nil"/>
            </w:tcBorders>
            <w:shd w:val="clear" w:color="auto" w:fill="D6E3BC" w:themeFill="accent3" w:themeFillTint="66"/>
          </w:tcPr>
          <w:p w:rsidR="00E4080F" w:rsidRDefault="00E4080F" w:rsidP="00E4080F">
            <w:pPr>
              <w:jc w:val="center"/>
            </w:pPr>
          </w:p>
        </w:tc>
      </w:tr>
    </w:tbl>
    <w:p w:rsidR="00E4080F" w:rsidRDefault="00E4080F" w:rsidP="00E4080F">
      <w:pPr>
        <w:jc w:val="center"/>
      </w:pPr>
    </w:p>
    <w:sectPr w:rsidR="00E4080F" w:rsidSect="00B1438B">
      <w:pgSz w:w="20160" w:h="12240" w:orient="landscape" w:code="5"/>
      <w:pgMar w:top="1440" w:right="5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94AFF"/>
    <w:multiLevelType w:val="hybridMultilevel"/>
    <w:tmpl w:val="BA74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230ED"/>
    <w:multiLevelType w:val="hybridMultilevel"/>
    <w:tmpl w:val="E09C4B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01841"/>
    <w:multiLevelType w:val="hybridMultilevel"/>
    <w:tmpl w:val="C078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19325F"/>
    <w:multiLevelType w:val="hybridMultilevel"/>
    <w:tmpl w:val="963885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C2706"/>
    <w:multiLevelType w:val="hybridMultilevel"/>
    <w:tmpl w:val="7C14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0F"/>
    <w:rsid w:val="000B4F70"/>
    <w:rsid w:val="000F427A"/>
    <w:rsid w:val="000F439A"/>
    <w:rsid w:val="00154E67"/>
    <w:rsid w:val="00183227"/>
    <w:rsid w:val="002C6DFB"/>
    <w:rsid w:val="003F6A69"/>
    <w:rsid w:val="00450F7F"/>
    <w:rsid w:val="00527246"/>
    <w:rsid w:val="005D325A"/>
    <w:rsid w:val="005E7208"/>
    <w:rsid w:val="0060103E"/>
    <w:rsid w:val="00716729"/>
    <w:rsid w:val="00721CCC"/>
    <w:rsid w:val="007E7D64"/>
    <w:rsid w:val="009B0C54"/>
    <w:rsid w:val="009D5422"/>
    <w:rsid w:val="00B1438B"/>
    <w:rsid w:val="00CB4170"/>
    <w:rsid w:val="00CE1741"/>
    <w:rsid w:val="00CF2F30"/>
    <w:rsid w:val="00D50964"/>
    <w:rsid w:val="00D56C26"/>
    <w:rsid w:val="00E122B3"/>
    <w:rsid w:val="00E4080F"/>
    <w:rsid w:val="00E93276"/>
    <w:rsid w:val="00EA1BD6"/>
    <w:rsid w:val="00F04300"/>
    <w:rsid w:val="00FB3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96ADD12-7C50-43F4-96EC-A0A861DC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8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E408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0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4080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E4080F"/>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E408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080F"/>
    <w:rPr>
      <w:color w:val="0000FF" w:themeColor="hyperlink"/>
      <w:u w:val="single"/>
    </w:rPr>
  </w:style>
  <w:style w:type="paragraph" w:styleId="BalloonText">
    <w:name w:val="Balloon Text"/>
    <w:basedOn w:val="Normal"/>
    <w:link w:val="BalloonTextChar"/>
    <w:uiPriority w:val="99"/>
    <w:semiHidden/>
    <w:unhideWhenUsed/>
    <w:rsid w:val="00E40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80F"/>
    <w:rPr>
      <w:rFonts w:ascii="Tahoma" w:hAnsi="Tahoma" w:cs="Tahoma"/>
      <w:sz w:val="16"/>
      <w:szCs w:val="16"/>
    </w:rPr>
  </w:style>
  <w:style w:type="paragraph" w:styleId="ListParagraph">
    <w:name w:val="List Paragraph"/>
    <w:basedOn w:val="Normal"/>
    <w:uiPriority w:val="34"/>
    <w:qFormat/>
    <w:rsid w:val="009B0C54"/>
    <w:pPr>
      <w:ind w:left="720"/>
      <w:contextualSpacing/>
    </w:pPr>
  </w:style>
  <w:style w:type="character" w:styleId="FollowedHyperlink">
    <w:name w:val="FollowedHyperlink"/>
    <w:basedOn w:val="DefaultParagraphFont"/>
    <w:uiPriority w:val="99"/>
    <w:semiHidden/>
    <w:unhideWhenUsed/>
    <w:rsid w:val="00D56C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Saint%20Nectarios%20Website\All%20Pages\1-Sacraments-Blessings%20Page.htm" TargetMode="External"/><Relationship Id="rId18" Type="http://schemas.openxmlformats.org/officeDocument/2006/relationships/image" Target="media/image3.jpg"/><Relationship Id="rId26" Type="http://schemas.openxmlformats.org/officeDocument/2006/relationships/hyperlink" Target="file:///E:\Saint%20Nectarios%20Website\All%20Pages\1-Ministries%20Page.htm" TargetMode="External"/><Relationship Id="rId3" Type="http://schemas.openxmlformats.org/officeDocument/2006/relationships/settings" Target="settings.xml"/><Relationship Id="rId21" Type="http://schemas.openxmlformats.org/officeDocument/2006/relationships/hyperlink" Target="file:///E:\Saint%20Nectarios%20Website\All%20Pages\1-About%20Us%20Page.htm"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file:///E:\Saint%20Nectarios%20Website\All%20Pages\1-Ministries%20Page.htm" TargetMode="External"/><Relationship Id="rId17" Type="http://schemas.openxmlformats.org/officeDocument/2006/relationships/hyperlink" Target="file:///E:\Saint%20Nectarios%20Website\All%20Pages\1-Ballroom%20Page.htm" TargetMode="External"/><Relationship Id="rId25" Type="http://schemas.openxmlformats.org/officeDocument/2006/relationships/hyperlink" Target="file:///E:\Saint%20Nectarios%20Website\All%20Pages\1-Our%20Faith%20Page.htm" TargetMode="External"/><Relationship Id="rId33" Type="http://schemas.openxmlformats.org/officeDocument/2006/relationships/hyperlink" Target="http://www.websba.com" TargetMode="External"/><Relationship Id="rId2" Type="http://schemas.openxmlformats.org/officeDocument/2006/relationships/styles" Target="styles.xml"/><Relationship Id="rId16" Type="http://schemas.openxmlformats.org/officeDocument/2006/relationships/hyperlink" Target="file:///E:\Saint%20Nectarios%20Website\All%20Pages\1-Stewardship%20Page.htm" TargetMode="External"/><Relationship Id="rId20" Type="http://schemas.openxmlformats.org/officeDocument/2006/relationships/hyperlink" Target="file:///E:\Saint%20Nectarios%20Website\Images%20and%20MP4\Dome%20-%20Jesus%20Christ%20-%20pantocratoros%20-%20Ruler%20of%20the%20Universe.htm" TargetMode="External"/><Relationship Id="rId29" Type="http://schemas.openxmlformats.org/officeDocument/2006/relationships/hyperlink" Target="http://www.goarch.org/news/releases"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file:///E:\Saint%20Nectarios%20Website\All%20Pages\1-Bulletin%20Page.htm" TargetMode="External"/><Relationship Id="rId24" Type="http://schemas.openxmlformats.org/officeDocument/2006/relationships/hyperlink" Target="file:///E:\Saint%20Nectarios%20Website\All%20Pages\1-Donation%20Page.htm" TargetMode="External"/><Relationship Id="rId32" Type="http://schemas.openxmlformats.org/officeDocument/2006/relationships/hyperlink" Target="mailto:joey.eugenio@gmail.com" TargetMode="External"/><Relationship Id="rId5" Type="http://schemas.openxmlformats.org/officeDocument/2006/relationships/hyperlink" Target="file:///E:\Saint%20Nectarios%20Website\Common%20Page%20Header\The%20life%20of%20St%20Nectarios%20the%20Wonderworker.htm" TargetMode="External"/><Relationship Id="rId15" Type="http://schemas.openxmlformats.org/officeDocument/2006/relationships/hyperlink" Target="file:///E:\Saint%20Nectarios%20Website\All%20Pages\1-Our%20Faith%20Page.htm" TargetMode="External"/><Relationship Id="rId23" Type="http://schemas.openxmlformats.org/officeDocument/2006/relationships/hyperlink" Target="file:///E:\Saint%20Nectarios%20Website\All%20Pages\2-Visitor's%20Guide%20Page.htm" TargetMode="External"/><Relationship Id="rId28" Type="http://schemas.openxmlformats.org/officeDocument/2006/relationships/hyperlink" Target="http://sanfran.goarch.org/news/" TargetMode="External"/><Relationship Id="rId10" Type="http://schemas.openxmlformats.org/officeDocument/2006/relationships/hyperlink" Target="file:///E:\Saint%20Nectarios%20Website\All%20Pages\1-Calendar%20Page.htm" TargetMode="External"/><Relationship Id="rId19" Type="http://schemas.openxmlformats.org/officeDocument/2006/relationships/hyperlink" Target="file:///E:\Saint%20Nectarios%20Website\Images%20and%20MP4\The%20Relic%20of%20Saint%20Nectarios.htm" TargetMode="External"/><Relationship Id="rId31" Type="http://schemas.openxmlformats.org/officeDocument/2006/relationships/hyperlink" Target="file:///E:\Saint%20Nectarios%20Website\All%20Pages\1-Home%20Page.htm" TargetMode="External"/><Relationship Id="rId4" Type="http://schemas.openxmlformats.org/officeDocument/2006/relationships/webSettings" Target="webSettings.xml"/><Relationship Id="rId9" Type="http://schemas.openxmlformats.org/officeDocument/2006/relationships/hyperlink" Target="file:///E:\Saint%20Nectarios%20Website\All%20Pages\1-About%20Us%20Page.htm" TargetMode="External"/><Relationship Id="rId14" Type="http://schemas.openxmlformats.org/officeDocument/2006/relationships/hyperlink" Target="file:///E:\Saint%20Nectarios%20Website\All%20Pages\1-Donation%20Page.htm" TargetMode="External"/><Relationship Id="rId22" Type="http://schemas.openxmlformats.org/officeDocument/2006/relationships/hyperlink" Target="file:///E:\Saint%20Nectarios%20Website\Common%20Page%20Header\Contact%20us.htm" TargetMode="External"/><Relationship Id="rId27" Type="http://schemas.openxmlformats.org/officeDocument/2006/relationships/hyperlink" Target="file:///E:\Saint%20Nectarios%20Website\All%20Pages\1-Calendar%20Page.htm" TargetMode="External"/><Relationship Id="rId30" Type="http://schemas.openxmlformats.org/officeDocument/2006/relationships/hyperlink" Target="file:///E:\Saint%20Nectarios%20Website\All%20Pages\1-Sacraments-Blessings%20Page.htm" TargetMode="External"/><Relationship Id="rId35" Type="http://schemas.openxmlformats.org/officeDocument/2006/relationships/theme" Target="theme/theme1.xml"/><Relationship Id="rId8" Type="http://schemas.openxmlformats.org/officeDocument/2006/relationships/hyperlink" Target="file:///E:\Saint%20Nectarios%20Website\All%20Pages\1-Home%20Pag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dc:creator>
  <cp:lastModifiedBy>Joey</cp:lastModifiedBy>
  <cp:revision>9</cp:revision>
  <dcterms:created xsi:type="dcterms:W3CDTF">2016-08-10T20:26:00Z</dcterms:created>
  <dcterms:modified xsi:type="dcterms:W3CDTF">2017-11-24T21:34:00Z</dcterms:modified>
</cp:coreProperties>
</file>